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D4" w:rsidRPr="00075FD4" w:rsidRDefault="00075FD4" w:rsidP="00075FD4">
      <w:pPr>
        <w:shd w:val="clear" w:color="auto" w:fill="F8F8F8"/>
        <w:spacing w:after="0" w:line="326" w:lineRule="atLeast"/>
        <w:jc w:val="center"/>
        <w:outlineLvl w:val="0"/>
        <w:rPr>
          <w:rFonts w:ascii="Times New Roman" w:eastAsia="Times New Roman" w:hAnsi="Times New Roman" w:cs="Times New Roman"/>
          <w:color w:val="272727"/>
          <w:kern w:val="36"/>
          <w:sz w:val="33"/>
          <w:szCs w:val="33"/>
          <w:lang w:eastAsia="ru-RU"/>
        </w:rPr>
      </w:pPr>
      <w:r w:rsidRPr="00075FD4">
        <w:rPr>
          <w:rFonts w:ascii="Times New Roman" w:eastAsia="Times New Roman" w:hAnsi="Times New Roman" w:cs="Times New Roman"/>
          <w:color w:val="272727"/>
          <w:kern w:val="36"/>
          <w:sz w:val="33"/>
          <w:szCs w:val="33"/>
          <w:lang w:eastAsia="ru-RU"/>
        </w:rPr>
        <w:t>Положение об антитеррористической комиссии в субъекте Российской Федерации</w:t>
      </w:r>
    </w:p>
    <w:p w:rsidR="00075FD4" w:rsidRPr="00075FD4" w:rsidRDefault="00075FD4" w:rsidP="00075FD4">
      <w:pPr>
        <w:shd w:val="clear" w:color="auto" w:fill="F8F8F8"/>
        <w:spacing w:after="0" w:line="326" w:lineRule="atLeast"/>
        <w:outlineLvl w:val="0"/>
        <w:rPr>
          <w:rFonts w:ascii="Times New Roman" w:eastAsia="Times New Roman" w:hAnsi="Times New Roman" w:cs="Times New Roman"/>
          <w:color w:val="272727"/>
          <w:kern w:val="36"/>
          <w:sz w:val="33"/>
          <w:szCs w:val="33"/>
          <w:lang w:eastAsia="ru-RU"/>
        </w:rPr>
      </w:pPr>
    </w:p>
    <w:p w:rsidR="00075FD4" w:rsidRPr="00075FD4" w:rsidRDefault="00075FD4" w:rsidP="00075FD4">
      <w:pPr>
        <w:shd w:val="clear" w:color="auto" w:fill="F8F8F8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Председателем </w:t>
      </w:r>
      <w:proofErr w:type="gramStart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Национального</w:t>
      </w:r>
      <w:proofErr w:type="gramEnd"/>
    </w:p>
    <w:p w:rsidR="00075FD4" w:rsidRPr="00075FD4" w:rsidRDefault="00075FD4" w:rsidP="00075FD4">
      <w:pPr>
        <w:shd w:val="clear" w:color="auto" w:fill="F8F8F8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антитеррористического комитета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июля 2006 г.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Антитеррористическая комиссия в субъекте Российской Федерации (далее - Комиссия) является органом, осуществляющим координацию деятельности на территории Рязанской области территориальных органов федеральных органов исполнительной власти, органов исполнительной власти Рязанской области и органов местного самоуправления по профилактике терроризма, а также минимизации и ликвидации последствий его проявлений. Комиссия имеет сокращенное название - АТК.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Рязанской области, решениями Национального антитеррористического комитета, а также настоящим Положением.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Руководителем Комиссии в субъекте Российской Федерации является высшее должностное лицо (руководитель высшего исполнительного органа государственной власти) субъекта Российской Федерации (председатель Комиссии).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Комиссия осуществляет свою деятельность во взаимодействии с Национальным антитеррористическим комитетом, аппаратом полномочного представителя Президента Российской Федерации в Центральном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самоуправления, организациями и общественными объединениями.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Состав Комиссии определяется Указом Президента Российской Федерации от 15 февраля 2006 г. № 116 «О мерах по противодействию терроризму» и решением Губернатора Рязанской области (по должностям).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Основными задачами Комиссии являются: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координация деятельности территориальных органов федеральных органов исполнительной власти, органов исполнительной власти Рязанской области и органов местного самоуправления по профилактике терроризма, а также по минимизации и ликвидации последствий его проявлений;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реализации на территории субъекта Российской Федерации государственной политики в области противодействия терроризму, а также подготовка предложений Национальному антитеррористическому комитету по совершенствованию законодательства Российской Федерации в этой области;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политических, социально-экономических и иных процессов в субъекте Российской Федерации, оказывающих влияние на ситуацию в области противодействия терроризму;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мер по профилактике терроризма, устранению причин и условий, способствующих его проявлению, обеспечению защищенности объектов возможных террористических посягательств, а также по минимизации и ликвидации последствий террористических актов, осуществление </w:t>
      </w:r>
      <w:proofErr w:type="gramStart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этих мер;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эффективности работы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по профилактике терроризма, а также минимизации и ликвидации последствий его проявлений, подготовка решений Комиссии по совершенствованию этой работы;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антитеррористических комиссий, созданных при муниципальных образованиях субъекта Российской Федерации, для осуществления мероприятий по профилактике терроризма, минимизации и ликвидации последствий его проявлений;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с общественными объединениями и организациями в области противодействия терроризму;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075FD4" w:rsidRPr="00075FD4" w:rsidRDefault="00075FD4" w:rsidP="00075FD4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иных задач, предусмотренных законодательством Российской Федерации, субъекта Российской Федерации по противодействию терроризму.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Для осуществления своих задач Комиссия имеет право:</w:t>
      </w:r>
    </w:p>
    <w:p w:rsidR="00075FD4" w:rsidRPr="00075FD4" w:rsidRDefault="00075FD4" w:rsidP="00075FD4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принимать в пределах своей компетенции решения, касающиеся организации, координации и совершенствования деятельности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 по профилактике терроризма, минимизации и ликвидации последствий его проявлений, а также осуществлять </w:t>
      </w:r>
      <w:proofErr w:type="gramStart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исполнением;</w:t>
      </w:r>
    </w:p>
    <w:p w:rsidR="00075FD4" w:rsidRPr="00075FD4" w:rsidRDefault="00075FD4" w:rsidP="00075FD4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исполнительной власти Рязанской области и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075FD4" w:rsidRPr="00075FD4" w:rsidRDefault="00075FD4" w:rsidP="00075FD4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руководителям органов местного самоуправления субъекта Российской Федерации образование антитеррористических комиссий в муниципальных образованиях по профилактике терроризма, минимизации и ликвидации последствий его проявлений;</w:t>
      </w:r>
    </w:p>
    <w:p w:rsidR="00075FD4" w:rsidRPr="00075FD4" w:rsidRDefault="00075FD4" w:rsidP="00075FD4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рабочие органы для изучения вопросов, касающихся профилактики терроризма, минимизации и ликвидации последствий его проявлений, а также для подготовки проектов соответствующих решений Комиссии;</w:t>
      </w:r>
    </w:p>
    <w:p w:rsidR="00075FD4" w:rsidRPr="00075FD4" w:rsidRDefault="00075FD4" w:rsidP="00075FD4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для участия в работе Комиссии должностных лиц и специалистов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самоуправления, а также представителей организаций и общественных объединений (с их согласия);</w:t>
      </w:r>
    </w:p>
    <w:p w:rsidR="00075FD4" w:rsidRPr="00075FD4" w:rsidRDefault="00075FD4" w:rsidP="00075FD4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в установленном порядке предложения по вопросам, требующим решения Президента Российской Федерации, Правительства Российской Федерации и Национального антитеррористического комитета.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Комиссия строит свою работу во взаимодействии с оперативным штабом по Рязанской области, образованным в соответствии с Указом Президента Российской Федерации от 15 февраля 2006 г. № 116 «О мерах по противодействию терроризму».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Комиссия осуществляет свою деятельность на плановой основе в соответствии с регламентом, утверждаемым председателем Национального антитеррористического комитета.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информирует Национальный антитеррористический комитет по итогам своей деятельности за год.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Присутствие членов Комиссии на ее заседаниях обязательно. Члены Комиссии не вправе делегировать свои полномочия иным лицам.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Заседание Комиссии считается правомочным, если на нем присутствует более половины его членов.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обладают равными правами при обсуждении рассматриваемых на заседании вопросов.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вопросов, рассматриваемых на заседаниях Комиссии, к участию в них могут привлекаться иные лица.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Решение Комиссии оформляется протоколом, который подписывается председателем Комиссии.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решений Комиссии могут подготавливаться проекты нормативных актов Губернатора Рязанской области, которые представляются на рассмотрение в установленном порядке.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территориальных органов федеральных органов исполнительной власти, органов исполнительной власти Рязанской области, входящие в состав Комиссии, могут принимать акты (совместные акты) для реализации решений Комиссии.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Решения, принимаемые Комиссией в соответствии с ее компетенцией, являются обязательными для территориальных органов федеральных органов исполнительной власти, представители которых входят в состав Комиссии, а также для органов исполнительной власти Рязанской области.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Организационное и материально-техническое обеспечение деятельности Комиссии осуществляется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высшее должностное лицо субъекта Российской Федерации (председатель Комиссии) в пределах своей компетенции определяет (или создает вновь) структурное подразделение органа исполнительной власти субъекта Российской Федерации (аппарат Комиссии) для организационного и материально-технического обеспечения деятельности </w:t>
      </w: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Комиссии, а также назначает должностное лицо (руководителя аппарата Комиссии), ответственного за организацию этой работы.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Основными задачами аппарата Комиссии являются: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проекта плана работы Комиссии;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подготовки и проведения заседаний Комиссии;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деятельности Комиссии по </w:t>
      </w:r>
      <w:proofErr w:type="gramStart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ее решений;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анализ информации об общественно-политических, социально-экономических и иных процессах в Рязанской области, оказывающих влияние на развитие ситуации в сфере профилактики терроризма, выработка предложений Комиссии по устранению причин и условий, способствующих его проявлению;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Комиссии с аппаратом Национального антитеррористического комитета;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координация деятельности рабочих органов Комиссии;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деятельности Комиссии по координации и контролю работы антитеррористических комиссий муниципальных образований Рязанской области;</w:t>
      </w:r>
    </w:p>
    <w:p w:rsidR="00075FD4" w:rsidRPr="00075FD4" w:rsidRDefault="00075FD4" w:rsidP="00075FD4">
      <w:pPr>
        <w:numPr>
          <w:ilvl w:val="0"/>
          <w:numId w:val="3"/>
        </w:numPr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ведение делопроизводства Комиссии.</w:t>
      </w:r>
    </w:p>
    <w:p w:rsid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Информационно-аналитическое обеспечение деятельности Комиссии осуществляют в установленном порядке территориальные органы </w:t>
      </w:r>
      <w:proofErr w:type="gramStart"/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proofErr w:type="gramEnd"/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исполнительной власти и органы исполнительной власти Рязанской области, которые участвуют в пределах своей компетенции в противодействии терроризму.</w:t>
      </w:r>
    </w:p>
    <w:p w:rsidR="00075FD4" w:rsidRPr="00075FD4" w:rsidRDefault="00075FD4" w:rsidP="00075FD4">
      <w:pPr>
        <w:shd w:val="clear" w:color="auto" w:fill="F8F8F8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Комиссия имеет бланк со своим наименованием.</w:t>
      </w:r>
    </w:p>
    <w:p w:rsidR="0077248C" w:rsidRPr="00075FD4" w:rsidRDefault="0077248C">
      <w:pPr>
        <w:rPr>
          <w:rFonts w:ascii="Times New Roman" w:hAnsi="Times New Roman" w:cs="Times New Roman"/>
        </w:rPr>
      </w:pPr>
    </w:p>
    <w:sectPr w:rsidR="0077248C" w:rsidRPr="00075FD4" w:rsidSect="0077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4FDE"/>
    <w:multiLevelType w:val="multilevel"/>
    <w:tmpl w:val="3302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E0D8C"/>
    <w:multiLevelType w:val="multilevel"/>
    <w:tmpl w:val="B06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B540A"/>
    <w:multiLevelType w:val="multilevel"/>
    <w:tmpl w:val="84B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5FD4"/>
    <w:rsid w:val="00075FD4"/>
    <w:rsid w:val="0077248C"/>
    <w:rsid w:val="008C686C"/>
    <w:rsid w:val="00A511FD"/>
    <w:rsid w:val="00C44351"/>
    <w:rsid w:val="00F3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8C"/>
  </w:style>
  <w:style w:type="paragraph" w:styleId="1">
    <w:name w:val="heading 1"/>
    <w:basedOn w:val="a"/>
    <w:link w:val="10"/>
    <w:uiPriority w:val="9"/>
    <w:qFormat/>
    <w:rsid w:val="00075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1494</Words>
  <Characters>8522</Characters>
  <Application>Microsoft Office Word</Application>
  <DocSecurity>0</DocSecurity>
  <Lines>71</Lines>
  <Paragraphs>19</Paragraphs>
  <ScaleCrop>false</ScaleCrop>
  <Company>ГУ МВД России по Свердловской области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УИиОС</dc:creator>
  <cp:keywords/>
  <dc:description/>
  <cp:lastModifiedBy>УИиОС</cp:lastModifiedBy>
  <cp:revision>1</cp:revision>
  <dcterms:created xsi:type="dcterms:W3CDTF">2013-06-28T06:46:00Z</dcterms:created>
  <dcterms:modified xsi:type="dcterms:W3CDTF">2013-06-28T06:47:00Z</dcterms:modified>
</cp:coreProperties>
</file>