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5" w:rsidRPr="007558B5" w:rsidRDefault="007558B5" w:rsidP="007558B5">
      <w:pPr>
        <w:jc w:val="center"/>
        <w:rPr>
          <w:rFonts w:ascii="Georgia" w:hAnsi="Georgia"/>
          <w:color w:val="000000"/>
          <w:sz w:val="40"/>
          <w:szCs w:val="40"/>
          <w:shd w:val="clear" w:color="auto" w:fill="FFFFFF"/>
        </w:rPr>
      </w:pPr>
      <w:r w:rsidRPr="007558B5">
        <w:rPr>
          <w:rFonts w:ascii="Georgia" w:hAnsi="Georgia"/>
          <w:color w:val="000000"/>
          <w:sz w:val="40"/>
          <w:szCs w:val="40"/>
          <w:shd w:val="clear" w:color="auto" w:fill="FFFFFF"/>
        </w:rPr>
        <w:t>25 СПОСОБОВ СДЕЛАТЬ ТАК, ЧТОБЫ РЕБЕНОК ВАС СЛУШАЛ</w:t>
      </w:r>
    </w:p>
    <w:p w:rsidR="007558B5" w:rsidRDefault="007558B5" w:rsidP="007558B5">
      <w:pPr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cs543107.vk.me/v543107251/13c58/UQ9OlmUVv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7.vk.me/v543107251/13c58/UQ9OlmUVv-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1. Установить зрительный контакт на уровне ребенка (сесть на корточки, например).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2. Обращаться по имени.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3. Говорить коротко и внятно. Самое главное – говорите вначале одним предложением. Чем больше вы говорите, тем меньше ребенок будет вас слушать сейчас и в дальнейшем.</w:t>
      </w:r>
      <w:r w:rsidRPr="007558B5"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  <w:t> 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4. Говорить просто. Короткими словами, предложениями. Говорите так же, как он.</w:t>
      </w:r>
      <w:r w:rsidRPr="007558B5"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  <w:t> 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5. Попросите малыша повторить вашу просьбу или задание.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6. Делать предложения, от которых он не сможет отказаться («Оденься, чтобы пойти и играть на улицу»).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7. Быть позитивным (вместо «Бегать нельзя», лучше – «Дома мы ходим, а бегать можно на улице»).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lastRenderedPageBreak/>
        <w:t xml:space="preserve">8. Начинайте задание со слов «Я хочу». Дети любят делать 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приятное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родителям, но не любят приказов. Это как раз способ совместить.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</w:t>
      </w:r>
      <w:r w:rsidRPr="007558B5"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  <w:t> 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10. Скажите о том, что вы хотите лично, отвлеките малыша. Вместо того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,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</w:t>
      </w:r>
      <w:r w:rsidRPr="007558B5"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  <w:t> 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11. Давайте «нужный» выбор: «Ты сначала хочешь надеть </w:t>
      </w:r>
      <w:proofErr w:type="spell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пижамку</w:t>
      </w:r>
      <w:proofErr w:type="spell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или почистить зубы?», «Ты хочешь надеть красную шапку или синюю?».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12. Задавай</w:t>
      </w:r>
      <w:r>
        <w:rPr>
          <w:rFonts w:ascii="Georgia" w:hAnsi="Georgia"/>
          <w:color w:val="000000"/>
          <w:sz w:val="32"/>
          <w:szCs w:val="32"/>
          <w:shd w:val="clear" w:color="auto" w:fill="FFFFFF"/>
        </w:rPr>
        <w:t>те вопросы по возрасту. Не все 3-4</w:t>
      </w: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хлетние дети (да и не все взрослые) могут ответить на вопрос: «Зачем ты это сделал?», лучше так: «Давай поговорим, о том, что ты сделал».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13. «Пожалуйста» и «спасибо» – слова для всех, если учите малыша говорить их вам, используйте их сами при диалоге с ним.</w:t>
      </w:r>
      <w:r w:rsidRPr="007558B5"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  <w:t> 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14. Говорить психологически ко</w:t>
      </w: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рректно: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вместо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«Ты должен» </w:t>
      </w: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вместо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«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Ты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можешь забрать свое пальто?».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15. Оставляйте забавные </w:t>
      </w:r>
      <w:proofErr w:type="spell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напоминалки</w:t>
      </w:r>
      <w:proofErr w:type="spell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, записочки. Это тоже способ общения с ребенком.</w:t>
      </w:r>
      <w:r w:rsidRPr="007558B5"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  <w:t> 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lastRenderedPageBreak/>
        <w:t>16. Чем громче кричит малыш, тем спокойнее говорите вы. Иногда говорите «Я понимаю тебя» или «Как я могу помочь?».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17. Сначала успокоить, потом говорить.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18. Повторяйте то, что сказали время от времени. Иногда детям трудно запоминать. Но чем старше ребенок, тем меньше раз это нужно делать.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19. Дайте малышу закончить мысль.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20. Давайте задания в рифму.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21. Отказывая, давайте альтернативу: «Ты пока не можешь один пойти в парк, но ты можешь поиграть с друзьями в соседнем дворе».</w:t>
      </w:r>
    </w:p>
    <w:p w:rsidR="007558B5" w:rsidRPr="007558B5" w:rsidRDefault="007558B5" w:rsidP="007558B5">
      <w:pPr>
        <w:ind w:firstLine="567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22. Давайте советы: «Мы скоро уходим, скажи «пока-пока» куколкам, Мише».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23. Избегайте вопросов «Да/нет» при разговоре с закрытыми детьми, лучше делайте вопросы «узко-специфическими». 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Вместо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«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Ты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хорошо провел день в школе?», лучше «Что тебе понравилось больше всего?».</w:t>
      </w:r>
    </w:p>
    <w:p w:rsidR="007558B5" w:rsidRPr="007558B5" w:rsidRDefault="007558B5" w:rsidP="007558B5">
      <w:pPr>
        <w:ind w:firstLine="567"/>
        <w:jc w:val="both"/>
        <w:rPr>
          <w:rStyle w:val="apple-converted-space"/>
          <w:rFonts w:ascii="Georgia" w:hAnsi="Georgia"/>
          <w:color w:val="000000"/>
          <w:sz w:val="32"/>
          <w:szCs w:val="32"/>
          <w:shd w:val="clear" w:color="auto" w:fill="FFFFFF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</w:t>
      </w:r>
    </w:p>
    <w:p w:rsidR="00C25E8B" w:rsidRPr="007558B5" w:rsidRDefault="007558B5" w:rsidP="007558B5">
      <w:pPr>
        <w:ind w:firstLine="567"/>
        <w:jc w:val="both"/>
        <w:rPr>
          <w:sz w:val="32"/>
          <w:szCs w:val="32"/>
        </w:rPr>
      </w:pPr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25. 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</w:t>
      </w:r>
      <w:proofErr w:type="gramStart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>рявкнуть</w:t>
      </w:r>
      <w:proofErr w:type="gramEnd"/>
      <w:r w:rsidRPr="007558B5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«Разговор окончен».</w:t>
      </w:r>
    </w:p>
    <w:sectPr w:rsidR="00C25E8B" w:rsidRPr="007558B5" w:rsidSect="00C2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B5"/>
    <w:rsid w:val="007558B5"/>
    <w:rsid w:val="00C2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8B5"/>
  </w:style>
  <w:style w:type="paragraph" w:styleId="a3">
    <w:name w:val="Balloon Text"/>
    <w:basedOn w:val="a"/>
    <w:link w:val="a4"/>
    <w:uiPriority w:val="99"/>
    <w:semiHidden/>
    <w:unhideWhenUsed/>
    <w:rsid w:val="0075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2634</Characters>
  <Application>Microsoft Office Word</Application>
  <DocSecurity>0</DocSecurity>
  <Lines>21</Lines>
  <Paragraphs>6</Paragraphs>
  <ScaleCrop>false</ScaleCrop>
  <Company>MultiDVD Team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2015-08-16T11:19:00Z</dcterms:created>
  <dcterms:modified xsi:type="dcterms:W3CDTF">2015-08-16T11:27:00Z</dcterms:modified>
</cp:coreProperties>
</file>